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89" w:rsidRDefault="004A5815" w:rsidP="0040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</w:pPr>
      <w:bookmarkStart w:id="0" w:name="_GoBack"/>
      <w:bookmarkEnd w:id="0"/>
      <w:r w:rsidRPr="004A5815">
        <w:rPr>
          <w:rFonts w:ascii="Times New Roman" w:eastAsia="Times New Roman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  <w:t xml:space="preserve">Основные виды рисков возникновения ЧС на территории </w:t>
      </w:r>
    </w:p>
    <w:p w:rsidR="00536121" w:rsidRDefault="004A5815" w:rsidP="0040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</w:pPr>
      <w:r w:rsidRPr="004A5815">
        <w:rPr>
          <w:rFonts w:ascii="Times New Roman" w:eastAsia="Times New Roman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  <w:t>Московской области</w:t>
      </w:r>
    </w:p>
    <w:p w:rsidR="00404E89" w:rsidRPr="004A5815" w:rsidRDefault="00404E89" w:rsidP="0040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</w:pPr>
    </w:p>
    <w:p w:rsidR="008C2F67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1. Риск возникновения ЧС на объектах автомобильного транспорта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2. Риски возникновения ЧС на объектах железнодорожного транспорта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3. Риски возникновения ЧС на объектах воздушного транспорта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4. Риски возникновения ЧС на объектах речного транспорта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5. Риски возникновения аварий на химически опасных объектах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6. Риски возникновения аварий на </w:t>
      </w:r>
      <w:proofErr w:type="spellStart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радиационно</w:t>
      </w:r>
      <w:proofErr w:type="spellEnd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опасных объектах  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7. Риски возникновения аварий на биологически опасных объектах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8. Риски возникновения аварий на </w:t>
      </w:r>
      <w:proofErr w:type="spellStart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пожаро</w:t>
      </w:r>
      <w:proofErr w:type="spellEnd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-  взрывоопасных объектах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9. Риски возникновения аварий на складах и арсеналах вооружений  и боеприпасов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10. Риски возникновения аварий на системах тепло-, водоснабжения  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11. Риски возникновения аварий на электросетях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12. Риски возникновения аварий на газо-</w:t>
      </w:r>
      <w:proofErr w:type="gramStart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,  </w:t>
      </w:r>
      <w:proofErr w:type="spellStart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нефте</w:t>
      </w:r>
      <w:proofErr w:type="spellEnd"/>
      <w:proofErr w:type="gramEnd"/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-, продуктопроводах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13. Риски возникновения техногенных пожаров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14. Риски возникновения гидродинамических аварий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15. Риски возникновений аварий с разливом нефти и нефтепродуктов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16. Риски возникновений подтоплений (затоплений)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17. Риски возникновения природных пожаров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18. Риски возникновения засухи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19. Риски возникновения опасных метеорологических явлений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20. Риск возникновения эпидемий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21. Риск возникновения эпизоотий</w:t>
      </w:r>
    </w:p>
    <w:p w:rsidR="00536121" w:rsidRPr="00536121" w:rsidRDefault="00536121" w:rsidP="00404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22. Риск возникновений эпифитотий</w:t>
      </w:r>
    </w:p>
    <w:p w:rsidR="00536121" w:rsidRPr="00536121" w:rsidRDefault="00536121" w:rsidP="00404E89">
      <w:pPr>
        <w:spacing w:after="0" w:line="240" w:lineRule="auto"/>
        <w:rPr>
          <w:sz w:val="26"/>
          <w:szCs w:val="26"/>
        </w:rPr>
      </w:pPr>
      <w:r w:rsidRPr="00536121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23. Риск возникновения отравления людей</w:t>
      </w:r>
    </w:p>
    <w:sectPr w:rsidR="00536121" w:rsidRPr="00536121" w:rsidSect="008C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121"/>
    <w:rsid w:val="00160255"/>
    <w:rsid w:val="002702DB"/>
    <w:rsid w:val="002B18EA"/>
    <w:rsid w:val="00404E89"/>
    <w:rsid w:val="004A5815"/>
    <w:rsid w:val="00536121"/>
    <w:rsid w:val="008C2F67"/>
    <w:rsid w:val="00D62B91"/>
    <w:rsid w:val="00E3140C"/>
    <w:rsid w:val="00E403EA"/>
    <w:rsid w:val="00F06CC2"/>
    <w:rsid w:val="00F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6E3C"/>
  <w15:docId w15:val="{B2084247-26C6-456C-94F6-24D9BEE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Кристина</cp:lastModifiedBy>
  <cp:revision>5</cp:revision>
  <dcterms:created xsi:type="dcterms:W3CDTF">2020-06-26T06:28:00Z</dcterms:created>
  <dcterms:modified xsi:type="dcterms:W3CDTF">2021-10-08T08:38:00Z</dcterms:modified>
</cp:coreProperties>
</file>