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DF" w:rsidRPr="003F057E" w:rsidRDefault="00D50FDF" w:rsidP="00D50F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3F057E">
        <w:rPr>
          <w:color w:val="3B4256"/>
          <w:sz w:val="28"/>
          <w:szCs w:val="28"/>
        </w:rPr>
        <w:t>Основными направлениями международной деятельности</w:t>
      </w:r>
      <w:r>
        <w:rPr>
          <w:color w:val="3B4256"/>
          <w:sz w:val="28"/>
          <w:szCs w:val="28"/>
        </w:rPr>
        <w:t xml:space="preserve"> МЧС России являются развитие и осуществление сотрудничества с </w:t>
      </w:r>
      <w:r w:rsidRPr="003F057E">
        <w:rPr>
          <w:color w:val="3B4256"/>
          <w:sz w:val="28"/>
          <w:szCs w:val="28"/>
        </w:rPr>
        <w:t>чрезвычайными ведом</w:t>
      </w:r>
      <w:r>
        <w:rPr>
          <w:color w:val="3B4256"/>
          <w:sz w:val="28"/>
          <w:szCs w:val="28"/>
        </w:rPr>
        <w:t xml:space="preserve">ствами иностранных государств и </w:t>
      </w:r>
      <w:r w:rsidRPr="003F057E">
        <w:rPr>
          <w:color w:val="3B4256"/>
          <w:sz w:val="28"/>
          <w:szCs w:val="28"/>
        </w:rPr>
        <w:t>профильными международными организациями, оказание по</w:t>
      </w:r>
      <w:r>
        <w:rPr>
          <w:color w:val="3B4256"/>
          <w:sz w:val="28"/>
          <w:szCs w:val="28"/>
        </w:rPr>
        <w:t xml:space="preserve">мощи иностранным государствам в </w:t>
      </w:r>
      <w:r w:rsidRPr="003F057E">
        <w:rPr>
          <w:color w:val="3B4256"/>
          <w:sz w:val="28"/>
          <w:szCs w:val="28"/>
        </w:rPr>
        <w:t>ликвидации ч</w:t>
      </w:r>
      <w:r>
        <w:rPr>
          <w:color w:val="3B4256"/>
          <w:sz w:val="28"/>
          <w:szCs w:val="28"/>
        </w:rPr>
        <w:t xml:space="preserve">резвычайных ситуаций, участие в </w:t>
      </w:r>
      <w:r w:rsidRPr="003F057E">
        <w:rPr>
          <w:color w:val="3B4256"/>
          <w:sz w:val="28"/>
          <w:szCs w:val="28"/>
        </w:rPr>
        <w:t>международных гума</w:t>
      </w:r>
      <w:r>
        <w:rPr>
          <w:color w:val="3B4256"/>
          <w:sz w:val="28"/>
          <w:szCs w:val="28"/>
        </w:rPr>
        <w:t xml:space="preserve">нитарных проектах, программах и операциях, создание и укрепление имиджа МЧС России в </w:t>
      </w:r>
      <w:r w:rsidRPr="003F057E">
        <w:rPr>
          <w:color w:val="3B4256"/>
          <w:sz w:val="28"/>
          <w:szCs w:val="28"/>
        </w:rPr>
        <w:t>мировом сообществе, обуч</w:t>
      </w:r>
      <w:r>
        <w:rPr>
          <w:color w:val="3B4256"/>
          <w:sz w:val="28"/>
          <w:szCs w:val="28"/>
        </w:rPr>
        <w:t xml:space="preserve">ение иностранных специалистов и </w:t>
      </w:r>
      <w:r w:rsidRPr="003F057E">
        <w:rPr>
          <w:color w:val="3B4256"/>
          <w:sz w:val="28"/>
          <w:szCs w:val="28"/>
        </w:rPr>
        <w:t>подготовка подразделений российского национального корпуса чрезвычайного гуманитарного реагирования для участия</w:t>
      </w:r>
      <w:r>
        <w:rPr>
          <w:color w:val="3B4256"/>
          <w:sz w:val="28"/>
          <w:szCs w:val="28"/>
        </w:rPr>
        <w:t xml:space="preserve"> в соответствующих операциях за </w:t>
      </w:r>
      <w:r w:rsidRPr="003F057E">
        <w:rPr>
          <w:color w:val="3B4256"/>
          <w:sz w:val="28"/>
          <w:szCs w:val="28"/>
        </w:rPr>
        <w:t>рубежом.</w:t>
      </w:r>
    </w:p>
    <w:p w:rsidR="00D50FDF" w:rsidRPr="003F057E" w:rsidRDefault="00D50FDF" w:rsidP="00D50F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В </w:t>
      </w:r>
      <w:r w:rsidRPr="003F057E">
        <w:rPr>
          <w:color w:val="3B4256"/>
          <w:sz w:val="28"/>
          <w:szCs w:val="28"/>
        </w:rPr>
        <w:t>рамках международного со</w:t>
      </w:r>
      <w:r>
        <w:rPr>
          <w:color w:val="3B4256"/>
          <w:sz w:val="28"/>
          <w:szCs w:val="28"/>
        </w:rPr>
        <w:t xml:space="preserve">трудничества действуют более 50 международных соглашений о взаимодействии и оказании помощи с </w:t>
      </w:r>
      <w:r w:rsidRPr="003F057E">
        <w:rPr>
          <w:color w:val="3B4256"/>
          <w:sz w:val="28"/>
          <w:szCs w:val="28"/>
        </w:rPr>
        <w:t>зарубежными странами. Установлены партн</w:t>
      </w:r>
      <w:bookmarkStart w:id="0" w:name="_GoBack"/>
      <w:bookmarkEnd w:id="0"/>
      <w:r w:rsidRPr="003F057E">
        <w:rPr>
          <w:color w:val="3B4256"/>
          <w:sz w:val="28"/>
          <w:szCs w:val="28"/>
        </w:rPr>
        <w:t>ерски</w:t>
      </w:r>
      <w:r>
        <w:rPr>
          <w:color w:val="3B4256"/>
          <w:sz w:val="28"/>
          <w:szCs w:val="28"/>
        </w:rPr>
        <w:t xml:space="preserve">е связи с </w:t>
      </w:r>
      <w:r w:rsidRPr="003F057E">
        <w:rPr>
          <w:color w:val="3B4256"/>
          <w:sz w:val="28"/>
          <w:szCs w:val="28"/>
        </w:rPr>
        <w:t>учреждениями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ООН</w:t>
      </w:r>
      <w:r>
        <w:rPr>
          <w:color w:val="3B4256"/>
          <w:sz w:val="28"/>
          <w:szCs w:val="28"/>
        </w:rPr>
        <w:t xml:space="preserve">: Управление по </w:t>
      </w:r>
      <w:r w:rsidRPr="003F057E">
        <w:rPr>
          <w:color w:val="3B4256"/>
          <w:sz w:val="28"/>
          <w:szCs w:val="28"/>
        </w:rPr>
        <w:t>координации гуманитарных вопросов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ООН</w:t>
      </w:r>
      <w:r>
        <w:rPr>
          <w:color w:val="3B4256"/>
          <w:sz w:val="28"/>
          <w:szCs w:val="28"/>
        </w:rPr>
        <w:t xml:space="preserve"> (УКГВ), Управление по </w:t>
      </w:r>
      <w:r w:rsidRPr="003F057E">
        <w:rPr>
          <w:color w:val="3B4256"/>
          <w:sz w:val="28"/>
          <w:szCs w:val="28"/>
        </w:rPr>
        <w:t>делам беженцев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ООН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(УВКБ), Всемирная продовольственная программа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ООН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(ВПП), Всемирная организация здравоохранения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ООН</w:t>
      </w:r>
      <w:r>
        <w:rPr>
          <w:color w:val="3B4256"/>
          <w:sz w:val="28"/>
          <w:szCs w:val="28"/>
        </w:rPr>
        <w:t xml:space="preserve"> (ВОЗ), с </w:t>
      </w:r>
      <w:r w:rsidRPr="003F057E">
        <w:rPr>
          <w:color w:val="3B4256"/>
          <w:sz w:val="28"/>
          <w:szCs w:val="28"/>
        </w:rPr>
        <w:t>профильными международными организациями, такими как Международная организация гражданской обороны (МОГО), Межд</w:t>
      </w:r>
      <w:r>
        <w:rPr>
          <w:color w:val="3B4256"/>
          <w:sz w:val="28"/>
          <w:szCs w:val="28"/>
        </w:rPr>
        <w:t xml:space="preserve">ународная ассоциация пожарных и </w:t>
      </w:r>
      <w:r w:rsidRPr="003F057E">
        <w:rPr>
          <w:color w:val="3B4256"/>
          <w:sz w:val="28"/>
          <w:szCs w:val="28"/>
        </w:rPr>
        <w:t>спасательных служб (КТИФ), Международный комитет Красного Креста (МККК), Международная феде</w:t>
      </w:r>
      <w:r>
        <w:rPr>
          <w:color w:val="3B4256"/>
          <w:sz w:val="28"/>
          <w:szCs w:val="28"/>
        </w:rPr>
        <w:t xml:space="preserve">рация обществ Красного Креста и </w:t>
      </w:r>
      <w:r w:rsidRPr="003F057E">
        <w:rPr>
          <w:color w:val="3B4256"/>
          <w:sz w:val="28"/>
          <w:szCs w:val="28"/>
        </w:rPr>
        <w:t>Красного Полумеся</w:t>
      </w:r>
      <w:r>
        <w:rPr>
          <w:color w:val="3B4256"/>
          <w:sz w:val="28"/>
          <w:szCs w:val="28"/>
        </w:rPr>
        <w:t xml:space="preserve">ца (МФОКК и КП) и </w:t>
      </w:r>
      <w:r w:rsidRPr="003F057E">
        <w:rPr>
          <w:color w:val="3B4256"/>
          <w:sz w:val="28"/>
          <w:szCs w:val="28"/>
        </w:rPr>
        <w:t xml:space="preserve">др. Активно </w:t>
      </w:r>
      <w:r>
        <w:rPr>
          <w:color w:val="3B4256"/>
          <w:sz w:val="28"/>
          <w:szCs w:val="28"/>
        </w:rPr>
        <w:t xml:space="preserve">осуществляется сотрудничество в </w:t>
      </w:r>
      <w:r w:rsidRPr="003F057E">
        <w:rPr>
          <w:color w:val="3B4256"/>
          <w:sz w:val="28"/>
          <w:szCs w:val="28"/>
        </w:rPr>
        <w:t>рамках региональных международных организаций: Содружество независимых государст</w:t>
      </w:r>
      <w:r>
        <w:rPr>
          <w:color w:val="3B4256"/>
          <w:sz w:val="28"/>
          <w:szCs w:val="28"/>
        </w:rPr>
        <w:t xml:space="preserve">в (СНГ), Организация Договора о </w:t>
      </w:r>
      <w:r w:rsidRPr="003F057E">
        <w:rPr>
          <w:color w:val="3B4256"/>
          <w:sz w:val="28"/>
          <w:szCs w:val="28"/>
        </w:rPr>
        <w:t>коллективной безо</w:t>
      </w:r>
      <w:r>
        <w:rPr>
          <w:color w:val="3B4256"/>
          <w:sz w:val="28"/>
          <w:szCs w:val="28"/>
        </w:rPr>
        <w:t xml:space="preserve">пасности (ОДКБ), Совет Европы и  </w:t>
      </w:r>
      <w:r w:rsidRPr="003F057E">
        <w:rPr>
          <w:color w:val="3B4256"/>
          <w:sz w:val="28"/>
          <w:szCs w:val="28"/>
        </w:rPr>
        <w:t>Европейская комиссия, Ассоциация Б</w:t>
      </w:r>
      <w:r>
        <w:rPr>
          <w:color w:val="3B4256"/>
          <w:sz w:val="28"/>
          <w:szCs w:val="28"/>
        </w:rPr>
        <w:t xml:space="preserve">разилии, России, Индии, Китая и </w:t>
      </w:r>
      <w:r w:rsidRPr="003F057E">
        <w:rPr>
          <w:color w:val="3B4256"/>
          <w:sz w:val="28"/>
          <w:szCs w:val="28"/>
        </w:rPr>
        <w:t>Южной Африки (БРИКС), Арктический совет, Совет Государств Балтийского моря (СГБМ), Совет Баренцева/</w:t>
      </w:r>
      <w:proofErr w:type="spellStart"/>
      <w:r w:rsidRPr="003F057E">
        <w:rPr>
          <w:color w:val="3B4256"/>
          <w:sz w:val="28"/>
          <w:szCs w:val="28"/>
        </w:rPr>
        <w:t>Евроарктического</w:t>
      </w:r>
      <w:proofErr w:type="spellEnd"/>
      <w:r w:rsidRPr="003F057E">
        <w:rPr>
          <w:color w:val="3B4256"/>
          <w:sz w:val="28"/>
          <w:szCs w:val="28"/>
        </w:rPr>
        <w:t xml:space="preserve"> региона (СБЕР), Организация черноморского экономического сотрудничества (ОЧЭС), Шанхайская организация сотрудничества (ШОС), Ассоциация государств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  <w:bdr w:val="none" w:sz="0" w:space="0" w:color="auto" w:frame="1"/>
        </w:rPr>
        <w:t>Юго-Восточной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Азии (АСЕАН),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  <w:bdr w:val="none" w:sz="0" w:space="0" w:color="auto" w:frame="1"/>
        </w:rPr>
        <w:t>Азиатско-Тихоокеанское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экономическое сотрудничество.</w:t>
      </w:r>
    </w:p>
    <w:p w:rsidR="00D50FDF" w:rsidRPr="003F057E" w:rsidRDefault="00D50FDF" w:rsidP="00D50F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Сотрудники МЧС России в числе первых направляются в </w:t>
      </w:r>
      <w:r w:rsidRPr="003F057E">
        <w:rPr>
          <w:color w:val="3B4256"/>
          <w:sz w:val="28"/>
          <w:szCs w:val="28"/>
        </w:rPr>
        <w:t>зарубежные страны для проведения сложнейших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  <w:bdr w:val="none" w:sz="0" w:space="0" w:color="auto" w:frame="1"/>
        </w:rPr>
        <w:t>поисково-спасательных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операций. МЧС России активно продолжает внедрение методологии Междунар</w:t>
      </w:r>
      <w:r>
        <w:rPr>
          <w:color w:val="3B4256"/>
          <w:sz w:val="28"/>
          <w:szCs w:val="28"/>
        </w:rPr>
        <w:t xml:space="preserve">одной консультативной группы по вопросам поиска и спасения (далее — ИНСАРАГ) и Системы оценки и координации деятельности в </w:t>
      </w:r>
      <w:r w:rsidRPr="003F057E">
        <w:rPr>
          <w:color w:val="3B4256"/>
          <w:sz w:val="28"/>
          <w:szCs w:val="28"/>
        </w:rPr>
        <w:t>чрезвычайных ситуациях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ООН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(ЮНДАК).</w:t>
      </w:r>
    </w:p>
    <w:p w:rsidR="00D50FDF" w:rsidRPr="003F057E" w:rsidRDefault="00D50FDF" w:rsidP="00D50F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В </w:t>
      </w:r>
      <w:r w:rsidRPr="003F057E">
        <w:rPr>
          <w:color w:val="3B4256"/>
          <w:sz w:val="28"/>
          <w:szCs w:val="28"/>
        </w:rPr>
        <w:t xml:space="preserve">2011 году отряд </w:t>
      </w:r>
      <w:proofErr w:type="spellStart"/>
      <w:r w:rsidRPr="003F057E">
        <w:rPr>
          <w:color w:val="3B4256"/>
          <w:sz w:val="28"/>
          <w:szCs w:val="28"/>
        </w:rPr>
        <w:t>Центроспас</w:t>
      </w:r>
      <w:proofErr w:type="spellEnd"/>
      <w:r w:rsidRPr="003F057E">
        <w:rPr>
          <w:color w:val="3B4256"/>
          <w:sz w:val="28"/>
          <w:szCs w:val="28"/>
        </w:rPr>
        <w:t xml:space="preserve"> прошел аттестац</w:t>
      </w:r>
      <w:r>
        <w:rPr>
          <w:color w:val="3B4256"/>
          <w:sz w:val="28"/>
          <w:szCs w:val="28"/>
        </w:rPr>
        <w:t xml:space="preserve">ию по методологии ИНСАРАГ и </w:t>
      </w:r>
      <w:r w:rsidRPr="003F057E">
        <w:rPr>
          <w:color w:val="3B4256"/>
          <w:sz w:val="28"/>
          <w:szCs w:val="28"/>
        </w:rPr>
        <w:t>получил квалификацию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  <w:bdr w:val="none" w:sz="0" w:space="0" w:color="auto" w:frame="1"/>
        </w:rPr>
        <w:t>поисково-спасательного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отряда «тяжелого» кла</w:t>
      </w:r>
      <w:r>
        <w:rPr>
          <w:color w:val="3B4256"/>
          <w:sz w:val="28"/>
          <w:szCs w:val="28"/>
        </w:rPr>
        <w:t xml:space="preserve">сса, которую вновь подтвердил в 2016 году. В </w:t>
      </w:r>
      <w:r w:rsidRPr="003F057E">
        <w:rPr>
          <w:color w:val="3B4256"/>
          <w:sz w:val="28"/>
          <w:szCs w:val="28"/>
        </w:rPr>
        <w:t>2016 году состоялась международная аттестация Сибирского регионального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  <w:bdr w:val="none" w:sz="0" w:space="0" w:color="auto" w:frame="1"/>
        </w:rPr>
        <w:t>поисково-спасательного</w:t>
      </w:r>
      <w:r>
        <w:rPr>
          <w:color w:val="3B4256"/>
          <w:sz w:val="28"/>
          <w:szCs w:val="28"/>
        </w:rPr>
        <w:t xml:space="preserve"> отряда МЧС России по </w:t>
      </w:r>
      <w:r w:rsidRPr="003F057E">
        <w:rPr>
          <w:color w:val="3B4256"/>
          <w:sz w:val="28"/>
          <w:szCs w:val="28"/>
        </w:rPr>
        <w:t>мет</w:t>
      </w:r>
      <w:r>
        <w:rPr>
          <w:color w:val="3B4256"/>
          <w:sz w:val="28"/>
          <w:szCs w:val="28"/>
        </w:rPr>
        <w:t xml:space="preserve">одологии ИНСАРАГ по </w:t>
      </w:r>
      <w:r w:rsidRPr="003F057E">
        <w:rPr>
          <w:color w:val="3B4256"/>
          <w:sz w:val="28"/>
          <w:szCs w:val="28"/>
        </w:rPr>
        <w:t>кв</w:t>
      </w:r>
      <w:r>
        <w:rPr>
          <w:color w:val="3B4256"/>
          <w:sz w:val="28"/>
          <w:szCs w:val="28"/>
        </w:rPr>
        <w:t xml:space="preserve">алификации «среднего класса». В 2016 </w:t>
      </w:r>
      <w:r w:rsidRPr="003F057E">
        <w:rPr>
          <w:color w:val="3B4256"/>
          <w:sz w:val="28"/>
          <w:szCs w:val="28"/>
        </w:rPr>
        <w:t xml:space="preserve">г. аэромобильный госпиталь отряда </w:t>
      </w:r>
      <w:proofErr w:type="spellStart"/>
      <w:r w:rsidRPr="003F057E">
        <w:rPr>
          <w:color w:val="3B4256"/>
          <w:sz w:val="28"/>
          <w:szCs w:val="28"/>
        </w:rPr>
        <w:t>Це</w:t>
      </w:r>
      <w:r>
        <w:rPr>
          <w:color w:val="3B4256"/>
          <w:sz w:val="28"/>
          <w:szCs w:val="28"/>
        </w:rPr>
        <w:t>нтроспас</w:t>
      </w:r>
      <w:proofErr w:type="spellEnd"/>
      <w:r>
        <w:rPr>
          <w:color w:val="3B4256"/>
          <w:sz w:val="28"/>
          <w:szCs w:val="28"/>
        </w:rPr>
        <w:t xml:space="preserve"> также был аттестован в соответствии со стандартами ВОЗ с </w:t>
      </w:r>
      <w:r w:rsidRPr="003F057E">
        <w:rPr>
          <w:color w:val="3B4256"/>
          <w:sz w:val="28"/>
          <w:szCs w:val="28"/>
        </w:rPr>
        <w:t>присвоением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  <w:bdr w:val="none" w:sz="0" w:space="0" w:color="auto" w:frame="1"/>
        </w:rPr>
        <w:t>2-ой</w:t>
      </w:r>
      <w:r>
        <w:rPr>
          <w:color w:val="3B4256"/>
          <w:sz w:val="28"/>
          <w:szCs w:val="28"/>
        </w:rPr>
        <w:t xml:space="preserve"> категории по </w:t>
      </w:r>
      <w:r w:rsidRPr="003F057E">
        <w:rPr>
          <w:color w:val="3B4256"/>
          <w:sz w:val="28"/>
          <w:szCs w:val="28"/>
        </w:rPr>
        <w:t xml:space="preserve">классификации этой международной организации. Данная классификационная категория присваивается </w:t>
      </w:r>
      <w:r w:rsidRPr="003F057E">
        <w:rPr>
          <w:color w:val="3B4256"/>
          <w:sz w:val="28"/>
          <w:szCs w:val="28"/>
        </w:rPr>
        <w:lastRenderedPageBreak/>
        <w:t>медицинским бригадам, имеющим в</w:t>
      </w:r>
      <w:r>
        <w:rPr>
          <w:color w:val="3B4256"/>
          <w:sz w:val="28"/>
          <w:szCs w:val="28"/>
        </w:rPr>
        <w:t xml:space="preserve">озможность автономно работать в зоне ЧС в течение двух недель, а </w:t>
      </w:r>
      <w:r w:rsidRPr="003F057E">
        <w:rPr>
          <w:color w:val="3B4256"/>
          <w:sz w:val="28"/>
          <w:szCs w:val="28"/>
        </w:rPr>
        <w:t xml:space="preserve">также вести амбулаторный прием больных. Аэромобильный госпиталь </w:t>
      </w:r>
      <w:r>
        <w:rPr>
          <w:color w:val="3B4256"/>
          <w:sz w:val="28"/>
          <w:szCs w:val="28"/>
        </w:rPr>
        <w:t xml:space="preserve">отряда </w:t>
      </w:r>
      <w:proofErr w:type="spellStart"/>
      <w:r>
        <w:rPr>
          <w:color w:val="3B4256"/>
          <w:sz w:val="28"/>
          <w:szCs w:val="28"/>
        </w:rPr>
        <w:t>Центроспас</w:t>
      </w:r>
      <w:proofErr w:type="spellEnd"/>
      <w:r>
        <w:rPr>
          <w:color w:val="3B4256"/>
          <w:sz w:val="28"/>
          <w:szCs w:val="28"/>
        </w:rPr>
        <w:t xml:space="preserve"> был включен в </w:t>
      </w:r>
      <w:r w:rsidRPr="003F057E">
        <w:rPr>
          <w:color w:val="3B4256"/>
          <w:sz w:val="28"/>
          <w:szCs w:val="28"/>
        </w:rPr>
        <w:t>Глобальный реестр чрезвычайных мед</w:t>
      </w:r>
      <w:r>
        <w:rPr>
          <w:color w:val="3B4256"/>
          <w:sz w:val="28"/>
          <w:szCs w:val="28"/>
        </w:rPr>
        <w:t xml:space="preserve">ицинских бригад. Россия вошла в </w:t>
      </w:r>
      <w:r w:rsidRPr="003F057E">
        <w:rPr>
          <w:color w:val="3B4256"/>
          <w:sz w:val="28"/>
          <w:szCs w:val="28"/>
        </w:rPr>
        <w:t>первую тройку стран, чрезвычайные медицин</w:t>
      </w:r>
      <w:r>
        <w:rPr>
          <w:color w:val="3B4256"/>
          <w:sz w:val="28"/>
          <w:szCs w:val="28"/>
        </w:rPr>
        <w:t xml:space="preserve">ские бригады которых включены в </w:t>
      </w:r>
      <w:r w:rsidRPr="003F057E">
        <w:rPr>
          <w:color w:val="3B4256"/>
          <w:sz w:val="28"/>
          <w:szCs w:val="28"/>
        </w:rPr>
        <w:t>этот Глобальный реестр. Международные аттестации отрядов МЧС Ро</w:t>
      </w:r>
      <w:r>
        <w:rPr>
          <w:color w:val="3B4256"/>
          <w:sz w:val="28"/>
          <w:szCs w:val="28"/>
        </w:rPr>
        <w:t xml:space="preserve">ссии являются весомым вкладом в </w:t>
      </w:r>
      <w:r w:rsidRPr="003F057E">
        <w:rPr>
          <w:color w:val="3B4256"/>
          <w:sz w:val="28"/>
          <w:szCs w:val="28"/>
        </w:rPr>
        <w:t>развитие российского национального корпуса чрезвычайного</w:t>
      </w:r>
      <w:r>
        <w:rPr>
          <w:color w:val="3B4256"/>
          <w:sz w:val="28"/>
          <w:szCs w:val="28"/>
        </w:rPr>
        <w:t xml:space="preserve"> гуманитарного реагирования. В </w:t>
      </w:r>
      <w:r w:rsidRPr="003F057E">
        <w:rPr>
          <w:color w:val="3B4256"/>
          <w:sz w:val="28"/>
          <w:szCs w:val="28"/>
        </w:rPr>
        <w:t xml:space="preserve">настоящее </w:t>
      </w:r>
      <w:r>
        <w:rPr>
          <w:color w:val="3B4256"/>
          <w:sz w:val="28"/>
          <w:szCs w:val="28"/>
        </w:rPr>
        <w:t xml:space="preserve">время производится подготовка к </w:t>
      </w:r>
      <w:r w:rsidRPr="003F057E">
        <w:rPr>
          <w:color w:val="3B4256"/>
          <w:sz w:val="28"/>
          <w:szCs w:val="28"/>
        </w:rPr>
        <w:t>аттестации Дальневосточного регионального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  <w:bdr w:val="none" w:sz="0" w:space="0" w:color="auto" w:frame="1"/>
        </w:rPr>
        <w:t>поисково-спасательного</w:t>
      </w:r>
      <w:r>
        <w:rPr>
          <w:color w:val="3B4256"/>
          <w:sz w:val="28"/>
          <w:szCs w:val="28"/>
        </w:rPr>
        <w:t xml:space="preserve"> отряда по </w:t>
      </w:r>
      <w:r w:rsidRPr="003F057E">
        <w:rPr>
          <w:color w:val="3B4256"/>
          <w:sz w:val="28"/>
          <w:szCs w:val="28"/>
        </w:rPr>
        <w:t>кв</w:t>
      </w:r>
      <w:r>
        <w:rPr>
          <w:color w:val="3B4256"/>
          <w:sz w:val="28"/>
          <w:szCs w:val="28"/>
        </w:rPr>
        <w:t xml:space="preserve">алификации «среднего класса», а </w:t>
      </w:r>
      <w:r w:rsidRPr="003F057E">
        <w:rPr>
          <w:color w:val="3B4256"/>
          <w:sz w:val="28"/>
          <w:szCs w:val="28"/>
        </w:rPr>
        <w:t>также пере</w:t>
      </w:r>
      <w:r>
        <w:rPr>
          <w:color w:val="3B4256"/>
          <w:sz w:val="28"/>
          <w:szCs w:val="28"/>
        </w:rPr>
        <w:t xml:space="preserve">аттестаций отрядов </w:t>
      </w:r>
      <w:proofErr w:type="spellStart"/>
      <w:r>
        <w:rPr>
          <w:color w:val="3B4256"/>
          <w:sz w:val="28"/>
          <w:szCs w:val="28"/>
        </w:rPr>
        <w:t>Центроспас</w:t>
      </w:r>
      <w:proofErr w:type="spellEnd"/>
      <w:r>
        <w:rPr>
          <w:color w:val="3B4256"/>
          <w:sz w:val="28"/>
          <w:szCs w:val="28"/>
        </w:rPr>
        <w:t xml:space="preserve"> и </w:t>
      </w:r>
      <w:r w:rsidRPr="003F057E">
        <w:rPr>
          <w:color w:val="3B4256"/>
          <w:sz w:val="28"/>
          <w:szCs w:val="28"/>
        </w:rPr>
        <w:t>СРПСО.</w:t>
      </w:r>
    </w:p>
    <w:p w:rsidR="00D50FDF" w:rsidRPr="003F057E" w:rsidRDefault="00D50FDF" w:rsidP="00D50F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С </w:t>
      </w:r>
      <w:r w:rsidRPr="003F057E">
        <w:rPr>
          <w:color w:val="3B4256"/>
          <w:sz w:val="28"/>
          <w:szCs w:val="28"/>
        </w:rPr>
        <w:t>1993 года, когда начало</w:t>
      </w:r>
      <w:r>
        <w:rPr>
          <w:color w:val="3B4256"/>
          <w:sz w:val="28"/>
          <w:szCs w:val="28"/>
        </w:rPr>
        <w:t xml:space="preserve">сь взаимодействие МЧС России в </w:t>
      </w:r>
      <w:r w:rsidRPr="003F057E">
        <w:rPr>
          <w:color w:val="3B4256"/>
          <w:sz w:val="28"/>
          <w:szCs w:val="28"/>
        </w:rPr>
        <w:t>области чрезвычайного</w:t>
      </w:r>
      <w:r>
        <w:rPr>
          <w:color w:val="3B4256"/>
          <w:sz w:val="28"/>
          <w:szCs w:val="28"/>
        </w:rPr>
        <w:t xml:space="preserve"> гуманитарного реагирования, по </w:t>
      </w:r>
      <w:r w:rsidRPr="003F057E">
        <w:rPr>
          <w:color w:val="3B4256"/>
          <w:sz w:val="28"/>
          <w:szCs w:val="28"/>
        </w:rPr>
        <w:t>н</w:t>
      </w:r>
      <w:r>
        <w:rPr>
          <w:color w:val="3B4256"/>
          <w:sz w:val="28"/>
          <w:szCs w:val="28"/>
        </w:rPr>
        <w:t xml:space="preserve">астоящее время министерством на </w:t>
      </w:r>
      <w:r w:rsidRPr="003F057E">
        <w:rPr>
          <w:color w:val="3B4256"/>
          <w:sz w:val="28"/>
          <w:szCs w:val="28"/>
        </w:rPr>
        <w:t>д</w:t>
      </w:r>
      <w:r>
        <w:rPr>
          <w:color w:val="3B4256"/>
          <w:sz w:val="28"/>
          <w:szCs w:val="28"/>
        </w:rPr>
        <w:t xml:space="preserve">вусторонней основе проведено за </w:t>
      </w:r>
      <w:r w:rsidRPr="003F057E">
        <w:rPr>
          <w:color w:val="3B4256"/>
          <w:sz w:val="28"/>
          <w:szCs w:val="28"/>
        </w:rPr>
        <w:t xml:space="preserve">рубежом более 450 операций </w:t>
      </w:r>
      <w:r>
        <w:rPr>
          <w:color w:val="3B4256"/>
          <w:sz w:val="28"/>
          <w:szCs w:val="28"/>
        </w:rPr>
        <w:t xml:space="preserve">чрезвычайной направленности. Из них: 284 операции по </w:t>
      </w:r>
      <w:r w:rsidRPr="003F057E">
        <w:rPr>
          <w:color w:val="3B4256"/>
          <w:sz w:val="28"/>
          <w:szCs w:val="28"/>
        </w:rPr>
        <w:t>доставке гуманитарных груз</w:t>
      </w:r>
      <w:r>
        <w:rPr>
          <w:color w:val="3B4256"/>
          <w:sz w:val="28"/>
          <w:szCs w:val="28"/>
        </w:rPr>
        <w:t xml:space="preserve">ов более чем в </w:t>
      </w:r>
      <w:r w:rsidRPr="003F057E">
        <w:rPr>
          <w:color w:val="3B4256"/>
          <w:sz w:val="28"/>
          <w:szCs w:val="28"/>
        </w:rPr>
        <w:t>восемьд</w:t>
      </w:r>
      <w:r>
        <w:rPr>
          <w:color w:val="3B4256"/>
          <w:sz w:val="28"/>
          <w:szCs w:val="28"/>
        </w:rPr>
        <w:t xml:space="preserve">есят стран мира; 21 операция по </w:t>
      </w:r>
      <w:r w:rsidRPr="003F057E">
        <w:rPr>
          <w:color w:val="3B4256"/>
          <w:sz w:val="28"/>
          <w:szCs w:val="28"/>
        </w:rPr>
        <w:t>проведению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  <w:bdr w:val="none" w:sz="0" w:space="0" w:color="auto" w:frame="1"/>
        </w:rPr>
        <w:t>аварийно-спасательных</w:t>
      </w:r>
      <w:r>
        <w:rPr>
          <w:color w:val="3B4256"/>
          <w:sz w:val="28"/>
          <w:szCs w:val="28"/>
        </w:rPr>
        <w:t xml:space="preserve"> и поисковых работ, работ по разминированию территорий от </w:t>
      </w:r>
      <w:r w:rsidRPr="003F057E">
        <w:rPr>
          <w:color w:val="3B4256"/>
          <w:sz w:val="28"/>
          <w:szCs w:val="28"/>
        </w:rPr>
        <w:t>взрывоо</w:t>
      </w:r>
      <w:r>
        <w:rPr>
          <w:color w:val="3B4256"/>
          <w:sz w:val="28"/>
          <w:szCs w:val="28"/>
        </w:rPr>
        <w:t xml:space="preserve">пасных предметов; 9 операций по </w:t>
      </w:r>
      <w:r w:rsidRPr="003F057E">
        <w:rPr>
          <w:color w:val="3B4256"/>
          <w:sz w:val="28"/>
          <w:szCs w:val="28"/>
        </w:rPr>
        <w:t>оказанию медицинской п</w:t>
      </w:r>
      <w:r>
        <w:rPr>
          <w:color w:val="3B4256"/>
          <w:sz w:val="28"/>
          <w:szCs w:val="28"/>
        </w:rPr>
        <w:t xml:space="preserve">омощи пострадавшему населению с </w:t>
      </w:r>
      <w:r w:rsidRPr="003F057E">
        <w:rPr>
          <w:color w:val="3B4256"/>
          <w:sz w:val="28"/>
          <w:szCs w:val="28"/>
        </w:rPr>
        <w:t>развертыванием аэромобильного госпи</w:t>
      </w:r>
      <w:r>
        <w:rPr>
          <w:color w:val="3B4256"/>
          <w:sz w:val="28"/>
          <w:szCs w:val="28"/>
        </w:rPr>
        <w:t xml:space="preserve">таля МЧС России; 17 операций по </w:t>
      </w:r>
      <w:r w:rsidRPr="003F057E">
        <w:rPr>
          <w:color w:val="3B4256"/>
          <w:sz w:val="28"/>
          <w:szCs w:val="28"/>
        </w:rPr>
        <w:t>эвакуации р</w:t>
      </w:r>
      <w:r>
        <w:rPr>
          <w:color w:val="3B4256"/>
          <w:sz w:val="28"/>
          <w:szCs w:val="28"/>
        </w:rPr>
        <w:t xml:space="preserve">оссийских граждан при угрозе их жизни; 13 операций по </w:t>
      </w:r>
      <w:r w:rsidRPr="003F057E">
        <w:rPr>
          <w:color w:val="3B4256"/>
          <w:sz w:val="28"/>
          <w:szCs w:val="28"/>
        </w:rPr>
        <w:t>тушению природных пожаров; более 100 операций по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  <w:bdr w:val="none" w:sz="0" w:space="0" w:color="auto" w:frame="1"/>
        </w:rPr>
        <w:t>санитарно-авиационной</w:t>
      </w:r>
      <w:r>
        <w:rPr>
          <w:color w:val="3B4256"/>
          <w:sz w:val="28"/>
          <w:szCs w:val="28"/>
        </w:rPr>
        <w:t xml:space="preserve"> </w:t>
      </w:r>
      <w:r w:rsidRPr="003F057E">
        <w:rPr>
          <w:color w:val="3B4256"/>
          <w:sz w:val="28"/>
          <w:szCs w:val="28"/>
        </w:rPr>
        <w:t>эвакуации тяже</w:t>
      </w:r>
      <w:r>
        <w:rPr>
          <w:color w:val="3B4256"/>
          <w:sz w:val="28"/>
          <w:szCs w:val="28"/>
        </w:rPr>
        <w:t xml:space="preserve">лобольных российских граждан из зарубежных государств. В </w:t>
      </w:r>
      <w:r w:rsidRPr="003F057E">
        <w:rPr>
          <w:color w:val="3B4256"/>
          <w:sz w:val="28"/>
          <w:szCs w:val="28"/>
        </w:rPr>
        <w:t xml:space="preserve">целом география российской гуманитарной помощи охватывает около </w:t>
      </w:r>
      <w:r>
        <w:rPr>
          <w:color w:val="3B4256"/>
          <w:sz w:val="28"/>
          <w:szCs w:val="28"/>
        </w:rPr>
        <w:t xml:space="preserve">140 государств, пострадавших от </w:t>
      </w:r>
      <w:r w:rsidRPr="003F057E">
        <w:rPr>
          <w:color w:val="3B4256"/>
          <w:sz w:val="28"/>
          <w:szCs w:val="28"/>
        </w:rPr>
        <w:t xml:space="preserve">чрезвычайных </w:t>
      </w:r>
      <w:r>
        <w:rPr>
          <w:color w:val="3B4256"/>
          <w:sz w:val="28"/>
          <w:szCs w:val="28"/>
        </w:rPr>
        <w:t xml:space="preserve">ситуаций природного характера и военных конфликтов. По </w:t>
      </w:r>
      <w:r w:rsidRPr="003F057E">
        <w:rPr>
          <w:color w:val="3B4256"/>
          <w:sz w:val="28"/>
          <w:szCs w:val="28"/>
        </w:rPr>
        <w:t>линии МЧС России оказывается гуманитарная помощь ряду зарубежных государств при реализации пр</w:t>
      </w:r>
      <w:r>
        <w:rPr>
          <w:color w:val="3B4256"/>
          <w:sz w:val="28"/>
          <w:szCs w:val="28"/>
        </w:rPr>
        <w:t xml:space="preserve">оектов и операций в </w:t>
      </w:r>
      <w:r w:rsidRPr="003F057E">
        <w:rPr>
          <w:color w:val="3B4256"/>
          <w:sz w:val="28"/>
          <w:szCs w:val="28"/>
        </w:rPr>
        <w:t xml:space="preserve">рамках Концепции государственной </w:t>
      </w:r>
      <w:r>
        <w:rPr>
          <w:color w:val="3B4256"/>
          <w:sz w:val="28"/>
          <w:szCs w:val="28"/>
        </w:rPr>
        <w:t xml:space="preserve">политики Российской Федерации в </w:t>
      </w:r>
      <w:r w:rsidRPr="003F057E">
        <w:rPr>
          <w:color w:val="3B4256"/>
          <w:sz w:val="28"/>
          <w:szCs w:val="28"/>
        </w:rPr>
        <w:t>сфере содействия международному развитию, утвержденной Указом Пре</w:t>
      </w:r>
      <w:r>
        <w:rPr>
          <w:color w:val="3B4256"/>
          <w:sz w:val="28"/>
          <w:szCs w:val="28"/>
        </w:rPr>
        <w:t xml:space="preserve">зидента Российской Федерации от 20 апреля 2014 г. № </w:t>
      </w:r>
      <w:r w:rsidRPr="003F057E">
        <w:rPr>
          <w:color w:val="3B4256"/>
          <w:sz w:val="28"/>
          <w:szCs w:val="28"/>
        </w:rPr>
        <w:t xml:space="preserve">259. Таким образом, через взносы Российской Федерации </w:t>
      </w:r>
      <w:r>
        <w:rPr>
          <w:color w:val="3B4256"/>
          <w:sz w:val="28"/>
          <w:szCs w:val="28"/>
        </w:rPr>
        <w:t xml:space="preserve">в </w:t>
      </w:r>
      <w:r w:rsidRPr="003F057E">
        <w:rPr>
          <w:color w:val="3B4256"/>
          <w:sz w:val="28"/>
          <w:szCs w:val="28"/>
        </w:rPr>
        <w:t xml:space="preserve">фонды международных организаций </w:t>
      </w:r>
      <w:r>
        <w:rPr>
          <w:color w:val="3B4256"/>
          <w:sz w:val="28"/>
          <w:szCs w:val="28"/>
        </w:rPr>
        <w:t xml:space="preserve">проведено более 200 операций, в </w:t>
      </w:r>
      <w:r w:rsidRPr="003F057E">
        <w:rPr>
          <w:color w:val="3B4256"/>
          <w:sz w:val="28"/>
          <w:szCs w:val="28"/>
        </w:rPr>
        <w:t>ходе которых оказана помощь более 50 странам.</w:t>
      </w:r>
    </w:p>
    <w:p w:rsidR="00463D04" w:rsidRDefault="00463D04"/>
    <w:sectPr w:rsidR="0046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9B"/>
    <w:rsid w:val="00463D04"/>
    <w:rsid w:val="00953E9B"/>
    <w:rsid w:val="00D5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E38EC-B5DF-4066-B275-877DEF22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2021-11-22T06:48:00Z</dcterms:created>
  <dcterms:modified xsi:type="dcterms:W3CDTF">2021-11-22T06:48:00Z</dcterms:modified>
</cp:coreProperties>
</file>